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5A1DC9" w:rsidRDefault="005A1DC9" w:rsidP="005A1DC9">
      <w:pPr>
        <w:spacing w:line="480" w:lineRule="auto"/>
        <w:jc w:val="center"/>
        <w:rPr>
          <w:rFonts w:ascii="Times New Roman" w:hAnsi="Times New Roman" w:cs="Times New Roman"/>
          <w:sz w:val="24"/>
          <w:szCs w:val="24"/>
        </w:rPr>
      </w:pPr>
    </w:p>
    <w:p w:rsidR="0080412D" w:rsidRDefault="00E3069F" w:rsidP="005A1DC9">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Implementation</w:t>
      </w:r>
    </w:p>
    <w:p w:rsidR="005A1DC9" w:rsidRDefault="00E3069F" w:rsidP="005A1D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1DC9" w:rsidRDefault="00E3069F" w:rsidP="005A1D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1DC9" w:rsidRPr="005A1DC9" w:rsidRDefault="005A1DC9" w:rsidP="005A1DC9">
      <w:pPr>
        <w:rPr>
          <w:rFonts w:ascii="Times New Roman" w:hAnsi="Times New Roman" w:cs="Times New Roman"/>
          <w:sz w:val="24"/>
          <w:szCs w:val="24"/>
        </w:rPr>
      </w:pPr>
    </w:p>
    <w:p w:rsidR="005A1DC9" w:rsidRPr="005A1DC9" w:rsidRDefault="005A1DC9" w:rsidP="005A1DC9">
      <w:pPr>
        <w:rPr>
          <w:rFonts w:ascii="Times New Roman" w:hAnsi="Times New Roman" w:cs="Times New Roman"/>
          <w:sz w:val="24"/>
          <w:szCs w:val="24"/>
        </w:rPr>
      </w:pPr>
    </w:p>
    <w:p w:rsidR="005A1DC9" w:rsidRPr="005A1DC9" w:rsidRDefault="005A1DC9" w:rsidP="005A1DC9">
      <w:pPr>
        <w:rPr>
          <w:rFonts w:ascii="Times New Roman" w:hAnsi="Times New Roman" w:cs="Times New Roman"/>
          <w:sz w:val="24"/>
          <w:szCs w:val="24"/>
        </w:rPr>
      </w:pPr>
    </w:p>
    <w:p w:rsidR="005A1DC9" w:rsidRDefault="005A1DC9" w:rsidP="005A1DC9">
      <w:pPr>
        <w:rPr>
          <w:rFonts w:ascii="Times New Roman" w:hAnsi="Times New Roman" w:cs="Times New Roman"/>
          <w:sz w:val="24"/>
          <w:szCs w:val="24"/>
        </w:rPr>
      </w:pPr>
    </w:p>
    <w:p w:rsidR="005A1DC9" w:rsidRDefault="005A1DC9" w:rsidP="005A1DC9">
      <w:pPr>
        <w:rPr>
          <w:rFonts w:ascii="Times New Roman" w:hAnsi="Times New Roman" w:cs="Times New Roman"/>
          <w:sz w:val="24"/>
          <w:szCs w:val="24"/>
        </w:rPr>
      </w:pPr>
    </w:p>
    <w:p w:rsidR="005A1DC9" w:rsidRDefault="005A1DC9" w:rsidP="005A1DC9">
      <w:pPr>
        <w:rPr>
          <w:rFonts w:ascii="Times New Roman" w:hAnsi="Times New Roman" w:cs="Times New Roman"/>
          <w:sz w:val="24"/>
          <w:szCs w:val="24"/>
        </w:rPr>
      </w:pPr>
    </w:p>
    <w:p w:rsidR="005A1DC9" w:rsidRDefault="005A1DC9" w:rsidP="005A1DC9">
      <w:pPr>
        <w:rPr>
          <w:rFonts w:ascii="Times New Roman" w:hAnsi="Times New Roman" w:cs="Times New Roman"/>
          <w:sz w:val="24"/>
          <w:szCs w:val="24"/>
        </w:rPr>
      </w:pPr>
    </w:p>
    <w:p w:rsidR="005A1DC9" w:rsidRDefault="00E3069F" w:rsidP="005A1D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Project Implementation</w:t>
      </w:r>
    </w:p>
    <w:p w:rsidR="005A1DC9"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F1C54">
        <w:rPr>
          <w:rFonts w:ascii="Times New Roman" w:hAnsi="Times New Roman" w:cs="Times New Roman"/>
          <w:sz w:val="24"/>
          <w:szCs w:val="24"/>
        </w:rPr>
        <w:tab/>
      </w:r>
      <w:r>
        <w:rPr>
          <w:rFonts w:ascii="Times New Roman" w:hAnsi="Times New Roman" w:cs="Times New Roman"/>
          <w:sz w:val="24"/>
          <w:szCs w:val="24"/>
        </w:rPr>
        <w:t>The setting for formal diabetes education is within a hospital where a specific section will be set to educate diabetic patients on self-management strategies before discharge. The National Standards support the education program for DSMEs. Hospitals wish</w:t>
      </w:r>
      <w:r>
        <w:rPr>
          <w:rFonts w:ascii="Times New Roman" w:hAnsi="Times New Roman" w:cs="Times New Roman"/>
          <w:sz w:val="24"/>
          <w:szCs w:val="24"/>
        </w:rPr>
        <w:t>ing to provide diabetes self-management education (DSME) are required to apply for ADA recognition</w:t>
      </w:r>
      <w:r w:rsidR="00247E74">
        <w:rPr>
          <w:rFonts w:ascii="Times New Roman" w:hAnsi="Times New Roman" w:cs="Times New Roman"/>
          <w:sz w:val="24"/>
          <w:szCs w:val="24"/>
        </w:rPr>
        <w:t xml:space="preserve"> (CMS.gov, n. d)</w:t>
      </w:r>
      <w:r>
        <w:rPr>
          <w:rFonts w:ascii="Times New Roman" w:hAnsi="Times New Roman" w:cs="Times New Roman"/>
          <w:sz w:val="24"/>
          <w:szCs w:val="24"/>
        </w:rPr>
        <w:t xml:space="preserve">. </w:t>
      </w:r>
      <w:r w:rsidR="00247E74">
        <w:rPr>
          <w:rFonts w:ascii="Times New Roman" w:hAnsi="Times New Roman" w:cs="Times New Roman"/>
          <w:sz w:val="24"/>
          <w:szCs w:val="24"/>
        </w:rPr>
        <w:t>The ADA will create an application portal for the interested party, and the hospital will be evaluated to establish whether it has met the accreditation requirements. The hospital is qualified to offer formal diabetes education; therefore, the implementation of the program can begin as soon as possible. Diabetic patients admitted to the hospital will be administered with this intervention before discharge. The process will entail these patients attending the DSME lessons in the designated area where a certified nurse educator will be available. Attending the lessons successfully will be an indicator that the patients are ready for discharge. Besides, education can be provided at the patients' bedside based on the severity of their conditions.</w:t>
      </w:r>
    </w:p>
    <w:p w:rsidR="00247E74"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implementation of the program will require two weeks within which hospital personnel will set up the </w:t>
      </w:r>
      <w:r w:rsidR="00E97CA1">
        <w:rPr>
          <w:rFonts w:ascii="Times New Roman" w:hAnsi="Times New Roman" w:cs="Times New Roman"/>
          <w:sz w:val="24"/>
          <w:szCs w:val="24"/>
        </w:rPr>
        <w:t xml:space="preserve">education facility. In this regard, the nurse educators will organize meetings, gather the relevant material, prepare their lesson plans, and develop summative assessments. The educators will also prepare charts and other related infographics, highlighting important aspects of the program. Also, diabetic patients will be enlightened on the new intervention by educating them on its importance.  Besides, other staff members will be informed about the program using internal messaging tools such as emails. The preparation will help reduce resistance among the staff and patients. </w:t>
      </w:r>
      <w:r w:rsidR="00952DCF">
        <w:rPr>
          <w:rFonts w:ascii="Times New Roman" w:hAnsi="Times New Roman" w:cs="Times New Roman"/>
          <w:sz w:val="24"/>
          <w:szCs w:val="24"/>
        </w:rPr>
        <w:t xml:space="preserve">Details regarding DSME telehealth reimbursement will be finalized to ensure that billing complies with Medicare requirements. </w:t>
      </w:r>
      <w:r w:rsidR="00E97CA1">
        <w:rPr>
          <w:rFonts w:ascii="Times New Roman" w:hAnsi="Times New Roman" w:cs="Times New Roman"/>
          <w:sz w:val="24"/>
          <w:szCs w:val="24"/>
        </w:rPr>
        <w:lastRenderedPageBreak/>
        <w:t>Lastly, there will be a board meeting with the facility’s stakeholders to discuss various issues regarding the implementation of the project (financial and care implications).</w:t>
      </w:r>
    </w:p>
    <w:p w:rsidR="0059527B"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Crucial changes that need to be made to the clinical process is the procedure of discharge of diabetic patients to ensure that training is offered. The training sessions will be organized </w:t>
      </w:r>
      <w:r>
        <w:rPr>
          <w:rFonts w:ascii="Times New Roman" w:hAnsi="Times New Roman" w:cs="Times New Roman"/>
          <w:sz w:val="24"/>
          <w:szCs w:val="24"/>
        </w:rPr>
        <w:t>in such a way that diabetic patients discharged on a particular day are trained simultaneously. Also, the financial department will have to include the billing of the DSME services in their systems to ensure Medicare reimbursement. The service will be incl</w:t>
      </w:r>
      <w:r>
        <w:rPr>
          <w:rFonts w:ascii="Times New Roman" w:hAnsi="Times New Roman" w:cs="Times New Roman"/>
          <w:sz w:val="24"/>
          <w:szCs w:val="24"/>
        </w:rPr>
        <w:t>uded under the fee-for-service billing framework to align with Medicare's modified physician module</w:t>
      </w:r>
      <w:r w:rsidR="00372955">
        <w:rPr>
          <w:rFonts w:ascii="Times New Roman" w:hAnsi="Times New Roman" w:cs="Times New Roman"/>
          <w:sz w:val="24"/>
          <w:szCs w:val="24"/>
        </w:rPr>
        <w:t xml:space="preserve"> (Telligen, 2019)</w:t>
      </w:r>
      <w:r>
        <w:rPr>
          <w:rFonts w:ascii="Times New Roman" w:hAnsi="Times New Roman" w:cs="Times New Roman"/>
          <w:sz w:val="24"/>
          <w:szCs w:val="24"/>
        </w:rPr>
        <w:t xml:space="preserve">. Most importantly, certified nurse educators will be required to provide diet therapies and meal plans that are tailored to meet patients’ </w:t>
      </w:r>
      <w:r>
        <w:rPr>
          <w:rFonts w:ascii="Times New Roman" w:hAnsi="Times New Roman" w:cs="Times New Roman"/>
          <w:sz w:val="24"/>
          <w:szCs w:val="24"/>
        </w:rPr>
        <w:t xml:space="preserve">preferences.  Lastly, discharged patients will have regular visits to the monitoring labs to ensure that they are adhering to their DSME guidelines. </w:t>
      </w:r>
    </w:p>
    <w:p w:rsidR="00952DCF" w:rsidRDefault="00E3069F" w:rsidP="00BF1C5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Moreover, the hospital will use the DSME assessment scale that wil</w:t>
      </w:r>
      <w:r w:rsidR="00372955">
        <w:rPr>
          <w:rFonts w:ascii="Times New Roman" w:hAnsi="Times New Roman" w:cs="Times New Roman"/>
          <w:sz w:val="24"/>
          <w:szCs w:val="24"/>
        </w:rPr>
        <w:t>l monitor</w:t>
      </w:r>
      <w:r>
        <w:rPr>
          <w:rFonts w:ascii="Times New Roman" w:hAnsi="Times New Roman" w:cs="Times New Roman"/>
          <w:sz w:val="24"/>
          <w:szCs w:val="24"/>
        </w:rPr>
        <w:t xml:space="preserve"> </w:t>
      </w:r>
      <w:r w:rsidR="00372955">
        <w:rPr>
          <w:rFonts w:ascii="Times New Roman" w:hAnsi="Times New Roman" w:cs="Times New Roman"/>
          <w:sz w:val="24"/>
          <w:szCs w:val="24"/>
        </w:rPr>
        <w:t xml:space="preserve">the progress of the implementation plan. </w:t>
      </w:r>
      <w:r w:rsidR="008D623D">
        <w:rPr>
          <w:rFonts w:ascii="Times New Roman" w:hAnsi="Times New Roman" w:cs="Times New Roman"/>
          <w:sz w:val="24"/>
          <w:szCs w:val="24"/>
        </w:rPr>
        <w:t>In this regard, medical staff will be issued questionnaires asking them to provide feedback on the ongoing implementation. The staff will give responses on various subjects such as: "What they feel about the progress of the project." "What they feel should be done differently." "How the project has affected their working characteristics." Afterwards, the responses will be measured on a scale to determine whether the project implementation is "Excellent" "Satisfactory"</w:t>
      </w:r>
      <w:r w:rsidR="004F11B1">
        <w:rPr>
          <w:rFonts w:ascii="Times New Roman" w:hAnsi="Times New Roman" w:cs="Times New Roman"/>
          <w:sz w:val="24"/>
          <w:szCs w:val="24"/>
        </w:rPr>
        <w:t xml:space="preserve"> and</w:t>
      </w:r>
      <w:r w:rsidR="008D623D">
        <w:rPr>
          <w:rFonts w:ascii="Times New Roman" w:hAnsi="Times New Roman" w:cs="Times New Roman"/>
          <w:sz w:val="24"/>
          <w:szCs w:val="24"/>
        </w:rPr>
        <w:t xml:space="preserve"> “Not Satisfactory.” </w:t>
      </w:r>
    </w:p>
    <w:p w:rsidR="004F11B1"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t>F</w:t>
      </w:r>
      <w:r>
        <w:rPr>
          <w:rFonts w:ascii="Times New Roman" w:hAnsi="Times New Roman" w:cs="Times New Roman"/>
          <w:sz w:val="24"/>
          <w:szCs w:val="24"/>
        </w:rPr>
        <w:t>urthermore, training will be required during the delivery of the intervention to ensure optimal implementation outcomes. DSME delivery entails increasing nurses’ knowledge and skills on diabetes to promote patients’ behaviors when managing their health (ea</w:t>
      </w:r>
      <w:r>
        <w:rPr>
          <w:rFonts w:ascii="Times New Roman" w:hAnsi="Times New Roman" w:cs="Times New Roman"/>
          <w:sz w:val="24"/>
          <w:szCs w:val="24"/>
        </w:rPr>
        <w:t xml:space="preserve">trightpro.org, 2019). The data collection plan will incorporate the purpose of the intervention to determine </w:t>
      </w:r>
      <w:r>
        <w:rPr>
          <w:rFonts w:ascii="Times New Roman" w:hAnsi="Times New Roman" w:cs="Times New Roman"/>
          <w:sz w:val="24"/>
          <w:szCs w:val="24"/>
        </w:rPr>
        <w:lastRenderedPageBreak/>
        <w:t xml:space="preserve">whether the end goals are realistic. </w:t>
      </w:r>
      <w:r w:rsidR="006504DC">
        <w:rPr>
          <w:rFonts w:ascii="Times New Roman" w:hAnsi="Times New Roman" w:cs="Times New Roman"/>
          <w:sz w:val="24"/>
          <w:szCs w:val="24"/>
        </w:rPr>
        <w:t xml:space="preserve">Collecting data is crucial in determining whether ta proposed intervention serves and measures the outcomes of a health issue (Administration for Community Living, 2019). </w:t>
      </w:r>
      <w:r>
        <w:rPr>
          <w:rFonts w:ascii="Times New Roman" w:hAnsi="Times New Roman" w:cs="Times New Roman"/>
          <w:sz w:val="24"/>
          <w:szCs w:val="24"/>
        </w:rPr>
        <w:t xml:space="preserve">Also, it will contain the metrics to be measured (readmission rates of </w:t>
      </w:r>
      <w:r w:rsidR="00C3220C">
        <w:rPr>
          <w:rFonts w:ascii="Times New Roman" w:hAnsi="Times New Roman" w:cs="Times New Roman"/>
          <w:sz w:val="24"/>
          <w:szCs w:val="24"/>
        </w:rPr>
        <w:t>diabetic patients within 3 months of discharge). It will also determine whether the data collected is continuous or discrete. Besides, it will have a six sigma machine that will be responsible for determining the frequency of readmissions. The data collected will be organized into spreadsheets, graphs, and charts that will be sent to the management for analysis. An IT officer will maintain and manage the data management system. He will be required to generate</w:t>
      </w:r>
      <w:r w:rsidR="006504DC">
        <w:rPr>
          <w:rFonts w:ascii="Times New Roman" w:hAnsi="Times New Roman" w:cs="Times New Roman"/>
          <w:sz w:val="24"/>
          <w:szCs w:val="24"/>
        </w:rPr>
        <w:t xml:space="preserve"> readmission frequency reports regularly. The data will be analyzed by subjecting it through validation to determine whether it met the pre-set standards. It will also be edited to remove system errors before being coded into groups and assigned values. The assigned values will be interpreted to examine whether the intervention reduced the readmission rates of diabetic patients within a particular timeline.  </w:t>
      </w:r>
    </w:p>
    <w:p w:rsidR="006504DC"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t>In addi</w:t>
      </w:r>
      <w:r>
        <w:rPr>
          <w:rFonts w:ascii="Times New Roman" w:hAnsi="Times New Roman" w:cs="Times New Roman"/>
          <w:sz w:val="24"/>
          <w:szCs w:val="24"/>
        </w:rPr>
        <w:t>tion, the facility will deal with barriers, challenges, and facilitators by creating transparent frameworks that will determine the effectiveness of a process</w:t>
      </w:r>
      <w:r w:rsidR="00DC074B">
        <w:rPr>
          <w:rFonts w:ascii="Times New Roman" w:hAnsi="Times New Roman" w:cs="Times New Roman"/>
          <w:sz w:val="24"/>
          <w:szCs w:val="24"/>
        </w:rPr>
        <w:t xml:space="preserve">. </w:t>
      </w:r>
      <w:r w:rsidR="002C73BD">
        <w:rPr>
          <w:rFonts w:ascii="Times New Roman" w:hAnsi="Times New Roman" w:cs="Times New Roman"/>
          <w:sz w:val="24"/>
          <w:szCs w:val="24"/>
        </w:rPr>
        <w:t xml:space="preserve">Health service utilization requires care facilities to ensure optimal care-sensitive ambulatory conditions for hospitalizations related to diabetic patients (Strawbridge et al., 2017).  </w:t>
      </w:r>
      <w:r w:rsidR="00DC074B">
        <w:rPr>
          <w:rFonts w:ascii="Times New Roman" w:hAnsi="Times New Roman" w:cs="Times New Roman"/>
          <w:sz w:val="24"/>
          <w:szCs w:val="24"/>
        </w:rPr>
        <w:t xml:space="preserve">In this regard, the frameworks will ensure an appropriate team is assembled, knowledge on DSME is easily accessible, the workload is delegated effectively, and fewer resources are used. Also, the cost for personnel will approximate $100,000 monthly wages for certified nurse trainers. The cost is justified since the registered nurses available at the facility </w:t>
      </w:r>
      <w:r w:rsidR="00CA09AE">
        <w:rPr>
          <w:rFonts w:ascii="Times New Roman" w:hAnsi="Times New Roman" w:cs="Times New Roman"/>
          <w:sz w:val="24"/>
          <w:szCs w:val="24"/>
        </w:rPr>
        <w:t xml:space="preserve">will be given additional salaries to their initial ones after certification. The cost of consumable supplies will approximate $500 since they have to replace whiteboard markers, </w:t>
      </w:r>
      <w:r w:rsidR="00EB365F">
        <w:rPr>
          <w:rFonts w:ascii="Times New Roman" w:hAnsi="Times New Roman" w:cs="Times New Roman"/>
          <w:sz w:val="24"/>
          <w:szCs w:val="24"/>
        </w:rPr>
        <w:t xml:space="preserve">charts, marker pens, </w:t>
      </w:r>
      <w:r w:rsidR="00CA09AE">
        <w:rPr>
          <w:rFonts w:ascii="Times New Roman" w:hAnsi="Times New Roman" w:cs="Times New Roman"/>
          <w:sz w:val="24"/>
          <w:szCs w:val="24"/>
        </w:rPr>
        <w:t xml:space="preserve">and patients’ writing materials </w:t>
      </w:r>
      <w:r w:rsidR="00CA09AE">
        <w:rPr>
          <w:rFonts w:ascii="Times New Roman" w:hAnsi="Times New Roman" w:cs="Times New Roman"/>
          <w:sz w:val="24"/>
          <w:szCs w:val="24"/>
        </w:rPr>
        <w:lastRenderedPageBreak/>
        <w:t>regularly. Equipment will cost approximately $1000 s</w:t>
      </w:r>
      <w:r w:rsidR="00EB365F">
        <w:rPr>
          <w:rFonts w:ascii="Times New Roman" w:hAnsi="Times New Roman" w:cs="Times New Roman"/>
          <w:sz w:val="24"/>
          <w:szCs w:val="24"/>
        </w:rPr>
        <w:t>ince the facility will have to purchase projectors and computer devices to aid the DSME program. Besides, the facility will have to acquire data collection and management software from software vendors that will cost approximately $10000.</w:t>
      </w:r>
    </w:p>
    <w:p w:rsidR="00554E2C"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w:t>
      </w:r>
      <w:r w:rsidR="002164AB">
        <w:rPr>
          <w:rFonts w:ascii="Times New Roman" w:hAnsi="Times New Roman" w:cs="Times New Roman"/>
          <w:sz w:val="24"/>
          <w:szCs w:val="24"/>
        </w:rPr>
        <w:t xml:space="preserve">the facility will carry out maintenance of the project by tracking its progress towards the set goals. In this regard, the hospital will carry out follow-ups to ensure that every procedure of the intervention is working perfectly. </w:t>
      </w:r>
      <w:r w:rsidR="002C73BD">
        <w:rPr>
          <w:rFonts w:ascii="Times New Roman" w:hAnsi="Times New Roman" w:cs="Times New Roman"/>
          <w:sz w:val="24"/>
          <w:szCs w:val="24"/>
        </w:rPr>
        <w:t>In case there are inadequacies within the plan, it will be extended by incorporating a mechanism that will remedy the identified gaps. If the identified disparities cannot be remedied, specific processes will be revised to meet the expected goals. Lastly, if there are no solutions to the identified gaps, the project will be discontinued, and a new one developed.</w:t>
      </w: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2C73BD" w:rsidP="005A1DC9">
      <w:pPr>
        <w:spacing w:line="480" w:lineRule="auto"/>
        <w:rPr>
          <w:rFonts w:ascii="Times New Roman" w:hAnsi="Times New Roman" w:cs="Times New Roman"/>
          <w:sz w:val="24"/>
          <w:szCs w:val="24"/>
        </w:rPr>
      </w:pPr>
    </w:p>
    <w:p w:rsidR="002C73BD" w:rsidRDefault="00E3069F" w:rsidP="002C73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2D74" w:rsidRDefault="00E3069F" w:rsidP="00492D74">
      <w:pPr>
        <w:spacing w:line="480" w:lineRule="auto"/>
        <w:rPr>
          <w:rFonts w:ascii="Times New Roman" w:hAnsi="Times New Roman" w:cs="Times New Roman"/>
          <w:sz w:val="24"/>
          <w:szCs w:val="24"/>
        </w:rPr>
      </w:pPr>
      <w:r>
        <w:rPr>
          <w:rFonts w:ascii="Times New Roman" w:hAnsi="Times New Roman" w:cs="Times New Roman"/>
          <w:sz w:val="24"/>
          <w:szCs w:val="24"/>
        </w:rPr>
        <w:t>Administration for Community Living. (2019). Diabetes self-management training initiative.</w:t>
      </w:r>
    </w:p>
    <w:p w:rsidR="00492D74" w:rsidRDefault="00E3069F" w:rsidP="00492D7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 w:history="1">
        <w:r w:rsidRPr="00F13C0E">
          <w:rPr>
            <w:rStyle w:val="Hyperlink"/>
            <w:rFonts w:ascii="Times New Roman" w:hAnsi="Times New Roman" w:cs="Times New Roman"/>
            <w:sz w:val="24"/>
            <w:szCs w:val="24"/>
          </w:rPr>
          <w:t>https://acl.gov/programs/health-wellness/diabetes-self-management-training-initiative</w:t>
        </w:r>
      </w:hyperlink>
    </w:p>
    <w:p w:rsidR="007E65D2" w:rsidRDefault="00E3069F" w:rsidP="007E65D2">
      <w:pPr>
        <w:spacing w:line="480" w:lineRule="auto"/>
        <w:rPr>
          <w:rFonts w:ascii="Times New Roman" w:hAnsi="Times New Roman" w:cs="Times New Roman"/>
          <w:sz w:val="24"/>
          <w:szCs w:val="24"/>
        </w:rPr>
      </w:pPr>
      <w:r>
        <w:rPr>
          <w:rFonts w:ascii="Times New Roman" w:hAnsi="Times New Roman" w:cs="Times New Roman"/>
          <w:sz w:val="24"/>
          <w:szCs w:val="24"/>
        </w:rPr>
        <w:t xml:space="preserve">CMS.gov. (2019). Diabetic self-management training (DSMIT) accreditation program. Retrieved </w:t>
      </w:r>
    </w:p>
    <w:p w:rsidR="007E65D2" w:rsidRDefault="00E3069F" w:rsidP="007E65D2">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w:t>
      </w:r>
      <w:hyperlink r:id="rId8" w:history="1">
        <w:r w:rsidRPr="00F13C0E">
          <w:rPr>
            <w:rStyle w:val="Hyperlink"/>
            <w:rFonts w:ascii="Times New Roman" w:hAnsi="Times New Roman" w:cs="Times New Roman"/>
            <w:sz w:val="24"/>
            <w:szCs w:val="24"/>
          </w:rPr>
          <w:t>https://www.cms.gov/Medicare/Provider-Enrollment-and-Certification/SurveyCertificationGenInfo/DSMT-Accreditation-Program.html</w:t>
        </w:r>
      </w:hyperlink>
    </w:p>
    <w:p w:rsidR="00492D74" w:rsidRDefault="00E3069F" w:rsidP="00492D74">
      <w:pPr>
        <w:spacing w:line="480" w:lineRule="auto"/>
        <w:rPr>
          <w:rFonts w:ascii="Times New Roman" w:hAnsi="Times New Roman" w:cs="Times New Roman"/>
          <w:sz w:val="24"/>
          <w:szCs w:val="24"/>
        </w:rPr>
      </w:pPr>
      <w:r>
        <w:rPr>
          <w:rFonts w:ascii="Times New Roman" w:hAnsi="Times New Roman" w:cs="Times New Roman"/>
          <w:sz w:val="24"/>
          <w:szCs w:val="24"/>
        </w:rPr>
        <w:t>eatrightpro.org. (2019). Diabetes self-management training. Retrieved from</w:t>
      </w:r>
    </w:p>
    <w:p w:rsidR="00492D74" w:rsidRDefault="00E3069F" w:rsidP="00492D74">
      <w:pPr>
        <w:spacing w:line="480" w:lineRule="auto"/>
        <w:ind w:left="720"/>
        <w:rPr>
          <w:rFonts w:ascii="Times New Roman" w:hAnsi="Times New Roman" w:cs="Times New Roman"/>
          <w:sz w:val="24"/>
          <w:szCs w:val="24"/>
        </w:rPr>
      </w:pPr>
      <w:hyperlink r:id="rId9" w:history="1">
        <w:r w:rsidRPr="00F13C0E">
          <w:rPr>
            <w:rStyle w:val="Hyperlink"/>
            <w:rFonts w:ascii="Times New Roman" w:hAnsi="Times New Roman" w:cs="Times New Roman"/>
            <w:sz w:val="24"/>
            <w:szCs w:val="24"/>
          </w:rPr>
          <w:t>https://www.eatrightpro.org/payment/nutrition-services/diabetes-self-managem</w:t>
        </w:r>
        <w:r w:rsidRPr="00F13C0E">
          <w:rPr>
            <w:rStyle w:val="Hyperlink"/>
            <w:rFonts w:ascii="Times New Roman" w:hAnsi="Times New Roman" w:cs="Times New Roman"/>
            <w:sz w:val="24"/>
            <w:szCs w:val="24"/>
          </w:rPr>
          <w:t>ent-training</w:t>
        </w:r>
      </w:hyperlink>
    </w:p>
    <w:p w:rsidR="002C73BD" w:rsidRDefault="00E3069F" w:rsidP="002C73BD">
      <w:pPr>
        <w:spacing w:line="480" w:lineRule="auto"/>
        <w:rPr>
          <w:rFonts w:ascii="Times New Roman" w:hAnsi="Times New Roman" w:cs="Times New Roman"/>
          <w:sz w:val="24"/>
          <w:szCs w:val="24"/>
        </w:rPr>
      </w:pPr>
      <w:r>
        <w:rPr>
          <w:rFonts w:ascii="Times New Roman" w:hAnsi="Times New Roman" w:cs="Times New Roman"/>
          <w:sz w:val="24"/>
          <w:szCs w:val="24"/>
        </w:rPr>
        <w:t>Strawbridge, L., Lloyd, J., Meadow, A., Riley, G., &amp; Howell, B. (2017). One-year outcomes of</w:t>
      </w:r>
    </w:p>
    <w:p w:rsidR="00BE6693" w:rsidRDefault="00E3069F" w:rsidP="002C73BD">
      <w:pPr>
        <w:spacing w:line="480" w:lineRule="auto"/>
        <w:rPr>
          <w:rFonts w:ascii="Times New Roman" w:hAnsi="Times New Roman" w:cs="Times New Roman"/>
          <w:sz w:val="24"/>
          <w:szCs w:val="24"/>
        </w:rPr>
      </w:pPr>
      <w:r>
        <w:rPr>
          <w:rFonts w:ascii="Times New Roman" w:hAnsi="Times New Roman" w:cs="Times New Roman"/>
          <w:sz w:val="24"/>
          <w:szCs w:val="24"/>
        </w:rPr>
        <w:tab/>
      </w:r>
      <w:r w:rsidR="00BE4D34">
        <w:rPr>
          <w:rFonts w:ascii="Times New Roman" w:hAnsi="Times New Roman" w:cs="Times New Roman"/>
          <w:sz w:val="24"/>
          <w:szCs w:val="24"/>
        </w:rPr>
        <w:t>diabetes</w:t>
      </w:r>
      <w:r>
        <w:rPr>
          <w:rFonts w:ascii="Times New Roman" w:hAnsi="Times New Roman" w:cs="Times New Roman"/>
          <w:sz w:val="24"/>
          <w:szCs w:val="24"/>
        </w:rPr>
        <w:t xml:space="preserve"> self-management training among Medicare beneficiaries new</w:t>
      </w:r>
      <w:r w:rsidR="00557ADE">
        <w:rPr>
          <w:rFonts w:ascii="Times New Roman" w:hAnsi="Times New Roman" w:cs="Times New Roman"/>
          <w:sz w:val="24"/>
          <w:szCs w:val="24"/>
        </w:rPr>
        <w:t xml:space="preserve">ly </w:t>
      </w:r>
      <w:r w:rsidR="00BE4D34">
        <w:rPr>
          <w:rFonts w:ascii="Times New Roman" w:hAnsi="Times New Roman" w:cs="Times New Roman"/>
          <w:sz w:val="24"/>
          <w:szCs w:val="24"/>
        </w:rPr>
        <w:t>diagnosed with</w:t>
      </w:r>
    </w:p>
    <w:p w:rsidR="00BE4D34" w:rsidRDefault="00E3069F" w:rsidP="002C73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diabetes. </w:t>
      </w:r>
      <w:r w:rsidRPr="00BE4D34">
        <w:rPr>
          <w:rFonts w:ascii="Times New Roman" w:hAnsi="Times New Roman" w:cs="Times New Roman"/>
          <w:i/>
          <w:sz w:val="24"/>
          <w:szCs w:val="24"/>
        </w:rPr>
        <w:t>Ovid</w:t>
      </w:r>
      <w:r>
        <w:rPr>
          <w:rFonts w:ascii="Times New Roman" w:hAnsi="Times New Roman" w:cs="Times New Roman"/>
          <w:sz w:val="24"/>
          <w:szCs w:val="24"/>
        </w:rPr>
        <w:t>, 55(4), 391-397.</w:t>
      </w:r>
    </w:p>
    <w:p w:rsidR="007E65D2" w:rsidRDefault="00E3069F" w:rsidP="002C73BD">
      <w:pPr>
        <w:spacing w:line="480" w:lineRule="auto"/>
        <w:rPr>
          <w:rFonts w:ascii="Times New Roman" w:hAnsi="Times New Roman" w:cs="Times New Roman"/>
          <w:sz w:val="24"/>
          <w:szCs w:val="24"/>
        </w:rPr>
      </w:pPr>
      <w:r>
        <w:rPr>
          <w:rFonts w:ascii="Times New Roman" w:hAnsi="Times New Roman" w:cs="Times New Roman"/>
          <w:sz w:val="24"/>
          <w:szCs w:val="24"/>
        </w:rPr>
        <w:t>Tellgen. (2019). Diabetes self-m</w:t>
      </w:r>
      <w:r>
        <w:rPr>
          <w:rFonts w:ascii="Times New Roman" w:hAnsi="Times New Roman" w:cs="Times New Roman"/>
          <w:sz w:val="24"/>
          <w:szCs w:val="24"/>
        </w:rPr>
        <w:t xml:space="preserve">anagement training. Quality Improvement Organizations. 1-4. </w:t>
      </w:r>
    </w:p>
    <w:p w:rsidR="006504DC" w:rsidRDefault="006504DC" w:rsidP="005A1DC9">
      <w:pPr>
        <w:spacing w:line="480" w:lineRule="auto"/>
        <w:rPr>
          <w:rFonts w:ascii="Times New Roman" w:hAnsi="Times New Roman" w:cs="Times New Roman"/>
          <w:sz w:val="24"/>
          <w:szCs w:val="24"/>
        </w:rPr>
      </w:pPr>
    </w:p>
    <w:p w:rsidR="00E97CA1" w:rsidRDefault="00E3069F" w:rsidP="005A1DC9">
      <w:pPr>
        <w:spacing w:line="480" w:lineRule="auto"/>
        <w:rPr>
          <w:rFonts w:ascii="Times New Roman" w:hAnsi="Times New Roman" w:cs="Times New Roman"/>
          <w:sz w:val="24"/>
          <w:szCs w:val="24"/>
        </w:rPr>
      </w:pPr>
      <w:r>
        <w:rPr>
          <w:rFonts w:ascii="Times New Roman" w:hAnsi="Times New Roman" w:cs="Times New Roman"/>
          <w:sz w:val="24"/>
          <w:szCs w:val="24"/>
        </w:rPr>
        <w:tab/>
      </w:r>
    </w:p>
    <w:p w:rsidR="005A1DC9" w:rsidRPr="005A1DC9" w:rsidRDefault="005A1DC9" w:rsidP="005A1DC9">
      <w:pPr>
        <w:rPr>
          <w:rFonts w:ascii="Times New Roman" w:hAnsi="Times New Roman" w:cs="Times New Roman"/>
          <w:sz w:val="24"/>
          <w:szCs w:val="24"/>
        </w:rPr>
      </w:pPr>
    </w:p>
    <w:sectPr w:rsidR="005A1DC9" w:rsidRPr="005A1DC9" w:rsidSect="005A1DC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69F" w:rsidRDefault="00E3069F">
      <w:pPr>
        <w:spacing w:after="0" w:line="240" w:lineRule="auto"/>
      </w:pPr>
      <w:r>
        <w:separator/>
      </w:r>
    </w:p>
  </w:endnote>
  <w:endnote w:type="continuationSeparator" w:id="0">
    <w:p w:rsidR="00E3069F" w:rsidRDefault="00E30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69F" w:rsidRDefault="00E3069F">
      <w:pPr>
        <w:spacing w:after="0" w:line="240" w:lineRule="auto"/>
      </w:pPr>
      <w:r>
        <w:separator/>
      </w:r>
    </w:p>
  </w:footnote>
  <w:footnote w:type="continuationSeparator" w:id="0">
    <w:p w:rsidR="00E3069F" w:rsidRDefault="00E30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DC9" w:rsidRPr="005A1DC9" w:rsidRDefault="00E3069F" w:rsidP="005A1DC9">
    <w:pPr>
      <w:pStyle w:val="Header"/>
      <w:spacing w:line="480" w:lineRule="auto"/>
      <w:rPr>
        <w:rFonts w:ascii="Times New Roman" w:hAnsi="Times New Roman" w:cs="Times New Roman"/>
        <w:sz w:val="24"/>
        <w:szCs w:val="24"/>
      </w:rPr>
    </w:pPr>
    <w:r w:rsidRPr="005A1DC9">
      <w:rPr>
        <w:rFonts w:ascii="Times New Roman" w:hAnsi="Times New Roman" w:cs="Times New Roman"/>
        <w:sz w:val="24"/>
        <w:szCs w:val="24"/>
      </w:rPr>
      <w:t xml:space="preserve">DIABETES FORMAL EDUCATION </w:t>
    </w:r>
    <w:sdt>
      <w:sdtPr>
        <w:rPr>
          <w:rFonts w:ascii="Times New Roman" w:hAnsi="Times New Roman" w:cs="Times New Roman"/>
          <w:sz w:val="24"/>
          <w:szCs w:val="24"/>
        </w:rPr>
        <w:id w:val="103014688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1DC9">
          <w:rPr>
            <w:rFonts w:ascii="Times New Roman" w:hAnsi="Times New Roman" w:cs="Times New Roman"/>
            <w:sz w:val="24"/>
            <w:szCs w:val="24"/>
          </w:rPr>
          <w:fldChar w:fldCharType="begin"/>
        </w:r>
        <w:r w:rsidRPr="005A1DC9">
          <w:rPr>
            <w:rFonts w:ascii="Times New Roman" w:hAnsi="Times New Roman" w:cs="Times New Roman"/>
            <w:sz w:val="24"/>
            <w:szCs w:val="24"/>
          </w:rPr>
          <w:instrText xml:space="preserve"> PAGE   \* MERGEFORMAT </w:instrText>
        </w:r>
        <w:r w:rsidRPr="005A1DC9">
          <w:rPr>
            <w:rFonts w:ascii="Times New Roman" w:hAnsi="Times New Roman" w:cs="Times New Roman"/>
            <w:sz w:val="24"/>
            <w:szCs w:val="24"/>
          </w:rPr>
          <w:fldChar w:fldCharType="separate"/>
        </w:r>
        <w:r w:rsidR="00BF1C54">
          <w:rPr>
            <w:rFonts w:ascii="Times New Roman" w:hAnsi="Times New Roman" w:cs="Times New Roman"/>
            <w:noProof/>
            <w:sz w:val="24"/>
            <w:szCs w:val="24"/>
          </w:rPr>
          <w:t>5</w:t>
        </w:r>
        <w:r w:rsidRPr="005A1DC9">
          <w:rPr>
            <w:rFonts w:ascii="Times New Roman" w:hAnsi="Times New Roman" w:cs="Times New Roman"/>
            <w:noProof/>
            <w:sz w:val="24"/>
            <w:szCs w:val="24"/>
          </w:rPr>
          <w:fldChar w:fldCharType="end"/>
        </w:r>
      </w:sdtContent>
    </w:sdt>
  </w:p>
  <w:p w:rsidR="005A1DC9" w:rsidRDefault="005A1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DC9" w:rsidRPr="005A1DC9" w:rsidRDefault="00E3069F" w:rsidP="005A1DC9">
    <w:pPr>
      <w:pStyle w:val="Header"/>
      <w:spacing w:line="480" w:lineRule="auto"/>
      <w:rPr>
        <w:rFonts w:ascii="Times New Roman" w:hAnsi="Times New Roman" w:cs="Times New Roman"/>
        <w:sz w:val="24"/>
        <w:szCs w:val="24"/>
      </w:rPr>
    </w:pPr>
    <w:r w:rsidRPr="005A1DC9">
      <w:rPr>
        <w:rFonts w:ascii="Times New Roman" w:hAnsi="Times New Roman" w:cs="Times New Roman"/>
        <w:sz w:val="24"/>
        <w:szCs w:val="24"/>
      </w:rPr>
      <w:t xml:space="preserve">Running head:  FORMAL DIABETES EDUCATION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90848117"/>
        <w:docPartObj>
          <w:docPartGallery w:val="Page Numbers (Top of Page)"/>
          <w:docPartUnique/>
        </w:docPartObj>
      </w:sdtPr>
      <w:sdtEndPr>
        <w:rPr>
          <w:noProof/>
        </w:rPr>
      </w:sdtEndPr>
      <w:sdtContent>
        <w:r w:rsidRPr="005A1DC9">
          <w:rPr>
            <w:rFonts w:ascii="Times New Roman" w:hAnsi="Times New Roman" w:cs="Times New Roman"/>
            <w:sz w:val="24"/>
            <w:szCs w:val="24"/>
          </w:rPr>
          <w:fldChar w:fldCharType="begin"/>
        </w:r>
        <w:r w:rsidRPr="005A1DC9">
          <w:rPr>
            <w:rFonts w:ascii="Times New Roman" w:hAnsi="Times New Roman" w:cs="Times New Roman"/>
            <w:sz w:val="24"/>
            <w:szCs w:val="24"/>
          </w:rPr>
          <w:instrText xml:space="preserve"> PAGE   \* MERGEFORMAT </w:instrText>
        </w:r>
        <w:r w:rsidRPr="005A1DC9">
          <w:rPr>
            <w:rFonts w:ascii="Times New Roman" w:hAnsi="Times New Roman" w:cs="Times New Roman"/>
            <w:sz w:val="24"/>
            <w:szCs w:val="24"/>
          </w:rPr>
          <w:fldChar w:fldCharType="separate"/>
        </w:r>
        <w:r w:rsidR="00BF1C54">
          <w:rPr>
            <w:rFonts w:ascii="Times New Roman" w:hAnsi="Times New Roman" w:cs="Times New Roman"/>
            <w:noProof/>
            <w:sz w:val="24"/>
            <w:szCs w:val="24"/>
          </w:rPr>
          <w:t>1</w:t>
        </w:r>
        <w:r w:rsidRPr="005A1DC9">
          <w:rPr>
            <w:rFonts w:ascii="Times New Roman" w:hAnsi="Times New Roman" w:cs="Times New Roman"/>
            <w:noProof/>
            <w:sz w:val="24"/>
            <w:szCs w:val="24"/>
          </w:rPr>
          <w:fldChar w:fldCharType="end"/>
        </w:r>
      </w:sdtContent>
    </w:sdt>
  </w:p>
  <w:p w:rsidR="005A1DC9" w:rsidRDefault="005A1D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C9"/>
    <w:rsid w:val="001727A0"/>
    <w:rsid w:val="001D2666"/>
    <w:rsid w:val="002164AB"/>
    <w:rsid w:val="00247E74"/>
    <w:rsid w:val="002C73BD"/>
    <w:rsid w:val="00372955"/>
    <w:rsid w:val="00492D74"/>
    <w:rsid w:val="004F11B1"/>
    <w:rsid w:val="00554E2C"/>
    <w:rsid w:val="00557ADE"/>
    <w:rsid w:val="0059527B"/>
    <w:rsid w:val="005A1DC9"/>
    <w:rsid w:val="006504DC"/>
    <w:rsid w:val="007E65D2"/>
    <w:rsid w:val="0080412D"/>
    <w:rsid w:val="008D623D"/>
    <w:rsid w:val="00952DCF"/>
    <w:rsid w:val="00BD4F4E"/>
    <w:rsid w:val="00BE3F58"/>
    <w:rsid w:val="00BE4D34"/>
    <w:rsid w:val="00BE6693"/>
    <w:rsid w:val="00BF1C54"/>
    <w:rsid w:val="00C3220C"/>
    <w:rsid w:val="00CA09AE"/>
    <w:rsid w:val="00DC074B"/>
    <w:rsid w:val="00E3069F"/>
    <w:rsid w:val="00E97CA1"/>
    <w:rsid w:val="00EB365F"/>
    <w:rsid w:val="00F13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DC9"/>
  </w:style>
  <w:style w:type="paragraph" w:styleId="Footer">
    <w:name w:val="footer"/>
    <w:basedOn w:val="Normal"/>
    <w:link w:val="FooterChar"/>
    <w:uiPriority w:val="99"/>
    <w:unhideWhenUsed/>
    <w:rsid w:val="005A1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DC9"/>
  </w:style>
  <w:style w:type="character" w:styleId="Hyperlink">
    <w:name w:val="Hyperlink"/>
    <w:basedOn w:val="DefaultParagraphFont"/>
    <w:uiPriority w:val="99"/>
    <w:unhideWhenUsed/>
    <w:rsid w:val="007E65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DC9"/>
  </w:style>
  <w:style w:type="paragraph" w:styleId="Footer">
    <w:name w:val="footer"/>
    <w:basedOn w:val="Normal"/>
    <w:link w:val="FooterChar"/>
    <w:uiPriority w:val="99"/>
    <w:unhideWhenUsed/>
    <w:rsid w:val="005A1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DC9"/>
  </w:style>
  <w:style w:type="character" w:styleId="Hyperlink">
    <w:name w:val="Hyperlink"/>
    <w:basedOn w:val="DefaultParagraphFont"/>
    <w:uiPriority w:val="99"/>
    <w:unhideWhenUsed/>
    <w:rsid w:val="007E65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Medicare/Provider-Enrollment-and-Certification/SurveyCertificationGenInfo/DSMT-Accreditation-Progra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l.gov/programs/health-wellness/diabetes-self-management-training-initiativ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atrightpro.org/payment/nutrition-services/diabetes-self-management-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6</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2019-10-29T14:44:00Z</dcterms:created>
  <dcterms:modified xsi:type="dcterms:W3CDTF">2019-10-29T19:42:00Z</dcterms:modified>
</cp:coreProperties>
</file>